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8D0E6" w14:textId="3AED18FC" w:rsidR="00EA1A30" w:rsidRPr="006075BE" w:rsidRDefault="00EA1A30" w:rsidP="00EA1A30">
      <w:pPr>
        <w:spacing w:after="0"/>
        <w:jc w:val="center"/>
        <w:rPr>
          <w:b/>
          <w:sz w:val="28"/>
          <w:szCs w:val="18"/>
        </w:rPr>
      </w:pPr>
      <w:r w:rsidRPr="006075BE">
        <w:rPr>
          <w:b/>
          <w:sz w:val="28"/>
          <w:szCs w:val="18"/>
        </w:rPr>
        <w:t>Berkshire Young Musician of the Year 202</w:t>
      </w:r>
      <w:r w:rsidR="00F015B2">
        <w:rPr>
          <w:b/>
          <w:sz w:val="28"/>
          <w:szCs w:val="18"/>
        </w:rPr>
        <w:t>5</w:t>
      </w:r>
      <w:r w:rsidRPr="006075BE">
        <w:rPr>
          <w:b/>
          <w:sz w:val="28"/>
          <w:szCs w:val="18"/>
        </w:rPr>
        <w:t xml:space="preserve"> Competition </w:t>
      </w:r>
    </w:p>
    <w:p w14:paraId="1FF30B6E" w14:textId="569E33ED" w:rsidR="00EA1A30" w:rsidRPr="00061F1C" w:rsidRDefault="00EA1A30" w:rsidP="00EA1A30">
      <w:pPr>
        <w:spacing w:after="0"/>
        <w:jc w:val="center"/>
        <w:rPr>
          <w:b/>
          <w:sz w:val="2"/>
          <w:szCs w:val="2"/>
        </w:rPr>
      </w:pPr>
      <w:r w:rsidRPr="006075BE">
        <w:rPr>
          <w:b/>
          <w:i/>
          <w:iCs/>
          <w:sz w:val="20"/>
          <w:szCs w:val="12"/>
        </w:rPr>
        <w:t>(</w:t>
      </w:r>
      <w:r w:rsidR="00F015B2">
        <w:rPr>
          <w:b/>
          <w:i/>
          <w:iCs/>
          <w:sz w:val="20"/>
          <w:szCs w:val="12"/>
        </w:rPr>
        <w:t xml:space="preserve">Brass, Percussion &amp; </w:t>
      </w:r>
      <w:proofErr w:type="gramStart"/>
      <w:r w:rsidR="00F015B2">
        <w:rPr>
          <w:b/>
          <w:i/>
          <w:iCs/>
          <w:sz w:val="20"/>
          <w:szCs w:val="12"/>
        </w:rPr>
        <w:t>Guitar</w:t>
      </w:r>
      <w:r w:rsidRPr="006075BE">
        <w:rPr>
          <w:b/>
          <w:i/>
          <w:iCs/>
          <w:sz w:val="20"/>
          <w:szCs w:val="12"/>
        </w:rPr>
        <w:t xml:space="preserve">)  </w:t>
      </w:r>
      <w:r w:rsidRPr="006075BE">
        <w:rPr>
          <w:b/>
          <w:sz w:val="28"/>
          <w:szCs w:val="18"/>
        </w:rPr>
        <w:t>Terms</w:t>
      </w:r>
      <w:proofErr w:type="gramEnd"/>
      <w:r w:rsidRPr="006075BE">
        <w:rPr>
          <w:b/>
          <w:sz w:val="28"/>
          <w:szCs w:val="18"/>
        </w:rPr>
        <w:t xml:space="preserve"> &amp; Conditions</w:t>
      </w:r>
    </w:p>
    <w:p w14:paraId="4A0A48D0" w14:textId="77777777" w:rsidR="00EA1A30" w:rsidRPr="00061F1C" w:rsidRDefault="00EA1A30" w:rsidP="00EA1A30">
      <w:pPr>
        <w:pStyle w:val="ListParagraph"/>
        <w:numPr>
          <w:ilvl w:val="0"/>
          <w:numId w:val="1"/>
        </w:numPr>
      </w:pPr>
      <w:r w:rsidRPr="00061F1C">
        <w:t xml:space="preserve">Entry fees are not refundable. </w:t>
      </w:r>
    </w:p>
    <w:p w14:paraId="079822D7" w14:textId="7FC72956" w:rsidR="00EA1A30" w:rsidRPr="00061F1C" w:rsidRDefault="00EA1A30" w:rsidP="00EA1A30">
      <w:pPr>
        <w:pStyle w:val="ListParagraph"/>
        <w:numPr>
          <w:ilvl w:val="0"/>
          <w:numId w:val="1"/>
        </w:numPr>
      </w:pPr>
      <w:r w:rsidRPr="00061F1C">
        <w:t xml:space="preserve">Entrants for each category must be within the age limits of that category based upon what their age will be on </w:t>
      </w:r>
      <w:r w:rsidR="00F015B2">
        <w:t>30</w:t>
      </w:r>
      <w:r w:rsidRPr="00061F1C">
        <w:rPr>
          <w:vertAlign w:val="superscript"/>
        </w:rPr>
        <w:t>th</w:t>
      </w:r>
      <w:r w:rsidRPr="00061F1C">
        <w:t xml:space="preserve"> March 202</w:t>
      </w:r>
      <w:r w:rsidR="00F015B2">
        <w:t>5</w:t>
      </w:r>
      <w:r w:rsidRPr="00061F1C">
        <w:t xml:space="preserve"> (the date of the final). Please refer to the age category information on the website for full details. </w:t>
      </w:r>
    </w:p>
    <w:p w14:paraId="727D4C52" w14:textId="709E6D95" w:rsidR="00EA1A30" w:rsidRPr="00061F1C" w:rsidRDefault="00EA1A30" w:rsidP="00EA1A30">
      <w:pPr>
        <w:pStyle w:val="ListParagraph"/>
        <w:numPr>
          <w:ilvl w:val="0"/>
          <w:numId w:val="1"/>
        </w:numPr>
      </w:pPr>
      <w:r w:rsidRPr="00061F1C">
        <w:t xml:space="preserve">Entry to the competition is strictly regulated to </w:t>
      </w:r>
      <w:r w:rsidR="00F015B2">
        <w:t>Brass, Percussion and Guitar</w:t>
      </w:r>
      <w:r w:rsidR="004A2EC0">
        <w:t xml:space="preserve"> players</w:t>
      </w:r>
      <w:r w:rsidRPr="00061F1C">
        <w:t xml:space="preserve"> aged 18 or under on </w:t>
      </w:r>
      <w:r w:rsidR="004A2EC0">
        <w:t>30</w:t>
      </w:r>
      <w:r w:rsidRPr="00061F1C">
        <w:rPr>
          <w:vertAlign w:val="superscript"/>
        </w:rPr>
        <w:t>th</w:t>
      </w:r>
      <w:r w:rsidRPr="00061F1C">
        <w:t xml:space="preserve"> March 202</w:t>
      </w:r>
      <w:r w:rsidR="004A2EC0">
        <w:t>5</w:t>
      </w:r>
      <w:r w:rsidRPr="00061F1C">
        <w:t xml:space="preserve"> and who can tick at least one of the following criteria: </w:t>
      </w:r>
    </w:p>
    <w:p w14:paraId="4BE5EB29" w14:textId="77777777" w:rsidR="00EA1A30" w:rsidRPr="00061F1C" w:rsidRDefault="00EA1A30" w:rsidP="00EA1A30">
      <w:pPr>
        <w:pStyle w:val="ListParagraph"/>
        <w:numPr>
          <w:ilvl w:val="0"/>
          <w:numId w:val="2"/>
        </w:numPr>
        <w:rPr>
          <w:sz w:val="20"/>
          <w:szCs w:val="20"/>
        </w:rPr>
      </w:pPr>
      <w:r w:rsidRPr="00061F1C">
        <w:rPr>
          <w:sz w:val="20"/>
          <w:szCs w:val="20"/>
        </w:rPr>
        <w:t xml:space="preserve">A permanent resident of Berkshire </w:t>
      </w:r>
    </w:p>
    <w:p w14:paraId="4E7B6A05" w14:textId="77777777" w:rsidR="00EA1A30" w:rsidRPr="00061F1C" w:rsidRDefault="00EA1A30" w:rsidP="00EA1A30">
      <w:pPr>
        <w:pStyle w:val="ListParagraph"/>
        <w:numPr>
          <w:ilvl w:val="0"/>
          <w:numId w:val="2"/>
        </w:numPr>
        <w:rPr>
          <w:sz w:val="20"/>
          <w:szCs w:val="20"/>
        </w:rPr>
      </w:pPr>
      <w:r w:rsidRPr="00061F1C">
        <w:rPr>
          <w:sz w:val="20"/>
          <w:szCs w:val="20"/>
        </w:rPr>
        <w:t xml:space="preserve">Attending a school within Berkshire </w:t>
      </w:r>
    </w:p>
    <w:p w14:paraId="6F9F31C2" w14:textId="77777777" w:rsidR="00EA1A30" w:rsidRPr="00061F1C" w:rsidRDefault="00EA1A30" w:rsidP="00EA1A30">
      <w:pPr>
        <w:pStyle w:val="ListParagraph"/>
        <w:numPr>
          <w:ilvl w:val="0"/>
          <w:numId w:val="2"/>
        </w:numPr>
        <w:rPr>
          <w:sz w:val="20"/>
          <w:szCs w:val="20"/>
        </w:rPr>
      </w:pPr>
      <w:r w:rsidRPr="00061F1C">
        <w:rPr>
          <w:sz w:val="20"/>
          <w:szCs w:val="20"/>
        </w:rPr>
        <w:t xml:space="preserve">Currently receiving instrumental tuition within the county of Berkshire </w:t>
      </w:r>
    </w:p>
    <w:p w14:paraId="4944C78D" w14:textId="696332D9" w:rsidR="00EA1A30" w:rsidRPr="00061F1C" w:rsidRDefault="00EA1A30" w:rsidP="00EA1A30">
      <w:pPr>
        <w:pStyle w:val="ListParagraph"/>
        <w:numPr>
          <w:ilvl w:val="0"/>
          <w:numId w:val="1"/>
        </w:numPr>
      </w:pPr>
      <w:r w:rsidRPr="00061F1C">
        <w:t xml:space="preserve">The closing date for entries is </w:t>
      </w:r>
      <w:r w:rsidR="004A2EC0">
        <w:t>5:00pm</w:t>
      </w:r>
      <w:r w:rsidRPr="00061F1C">
        <w:t xml:space="preserve"> </w:t>
      </w:r>
      <w:r w:rsidR="004A2EC0">
        <w:t>Monday 25</w:t>
      </w:r>
      <w:r w:rsidR="00044897" w:rsidRPr="00044897">
        <w:rPr>
          <w:vertAlign w:val="superscript"/>
        </w:rPr>
        <w:t>th</w:t>
      </w:r>
      <w:r w:rsidR="00044897">
        <w:t xml:space="preserve"> November</w:t>
      </w:r>
      <w:r w:rsidRPr="00061F1C">
        <w:t xml:space="preserve"> 202</w:t>
      </w:r>
      <w:r w:rsidR="004A2EC0">
        <w:t>4</w:t>
      </w:r>
      <w:r w:rsidRPr="00061F1C">
        <w:t xml:space="preserve">. Late entries will only be accepted in extenuating circumstances, in consultation with the Head of </w:t>
      </w:r>
      <w:r w:rsidR="004A2EC0">
        <w:t xml:space="preserve">Brass, </w:t>
      </w:r>
      <w:r w:rsidRPr="00061F1C">
        <w:t xml:space="preserve">Head of </w:t>
      </w:r>
      <w:r w:rsidR="004A2EC0">
        <w:t>Percussion and Head of Guitar</w:t>
      </w:r>
      <w:r w:rsidRPr="00061F1C">
        <w:t xml:space="preserve">, whose decision is final. </w:t>
      </w:r>
    </w:p>
    <w:p w14:paraId="6EA85199" w14:textId="77777777" w:rsidR="00EA1A30" w:rsidRPr="00061F1C" w:rsidRDefault="00EA1A30" w:rsidP="00EA1A30">
      <w:pPr>
        <w:pStyle w:val="ListParagraph"/>
        <w:numPr>
          <w:ilvl w:val="0"/>
          <w:numId w:val="1"/>
        </w:numPr>
      </w:pPr>
      <w:r w:rsidRPr="00061F1C">
        <w:t xml:space="preserve">The competition entries and performances in each round will be assessed by a panel of judges based on their interpretation of the performance submitted. The decision of the judges is </w:t>
      </w:r>
      <w:proofErr w:type="gramStart"/>
      <w:r w:rsidRPr="00061F1C">
        <w:t>final</w:t>
      </w:r>
      <w:proofErr w:type="gramEnd"/>
      <w:r w:rsidRPr="00061F1C">
        <w:t xml:space="preserve"> and no correspondence will be entered into over this decision. Feedback will be provided where appropriate in each round. </w:t>
      </w:r>
    </w:p>
    <w:p w14:paraId="4A4F5191" w14:textId="6FA2945A" w:rsidR="00EA1A30" w:rsidRPr="00061F1C" w:rsidRDefault="00EA1A30" w:rsidP="00EA1A30">
      <w:pPr>
        <w:pStyle w:val="ListParagraph"/>
        <w:numPr>
          <w:ilvl w:val="0"/>
          <w:numId w:val="1"/>
        </w:numPr>
      </w:pPr>
      <w:r w:rsidRPr="00061F1C">
        <w:t xml:space="preserve">Competitors may perform the same pieces in the first round and semi-final if they are successful however </w:t>
      </w:r>
      <w:r w:rsidR="004F2D4D">
        <w:t>the</w:t>
      </w:r>
      <w:r w:rsidRPr="00061F1C">
        <w:t xml:space="preserve"> piece must be different for the final of the competition. </w:t>
      </w:r>
    </w:p>
    <w:p w14:paraId="5FF91299" w14:textId="77777777" w:rsidR="00EA1A30" w:rsidRPr="00061F1C" w:rsidRDefault="00EA1A30" w:rsidP="00EA1A30">
      <w:pPr>
        <w:pStyle w:val="ListParagraph"/>
        <w:numPr>
          <w:ilvl w:val="0"/>
          <w:numId w:val="1"/>
        </w:numPr>
      </w:pPr>
      <w:r w:rsidRPr="00061F1C">
        <w:t xml:space="preserve">Competitors will have a time limit for their pieces in all rounds. You must stick within your time limit to avoid disqualification. For the first round, these are below:  </w:t>
      </w:r>
    </w:p>
    <w:p w14:paraId="714B5923" w14:textId="705B982F" w:rsidR="00EA1A30" w:rsidRPr="00061F1C" w:rsidRDefault="00E112B7" w:rsidP="00EA1A30">
      <w:pPr>
        <w:pStyle w:val="ListParagraph"/>
        <w:rPr>
          <w:b/>
          <w:bCs/>
          <w:sz w:val="20"/>
          <w:szCs w:val="20"/>
        </w:rPr>
      </w:pPr>
      <w:r>
        <w:rPr>
          <w:b/>
          <w:bCs/>
          <w:sz w:val="20"/>
          <w:szCs w:val="20"/>
        </w:rPr>
        <w:t>BRASS &amp; PERCUSSION</w:t>
      </w:r>
      <w:r w:rsidR="00EA1A30" w:rsidRPr="00061F1C">
        <w:rPr>
          <w:b/>
          <w:bCs/>
          <w:sz w:val="20"/>
          <w:szCs w:val="20"/>
        </w:rPr>
        <w:t>:</w:t>
      </w:r>
    </w:p>
    <w:p w14:paraId="1EFCD17C" w14:textId="4E4697E9" w:rsidR="00EA1A30" w:rsidRPr="00061F1C" w:rsidRDefault="00EA1A30" w:rsidP="00EA1A30">
      <w:pPr>
        <w:pStyle w:val="ListParagraph"/>
        <w:numPr>
          <w:ilvl w:val="0"/>
          <w:numId w:val="2"/>
        </w:numPr>
        <w:rPr>
          <w:sz w:val="20"/>
          <w:szCs w:val="20"/>
        </w:rPr>
      </w:pPr>
      <w:r w:rsidRPr="00061F1C">
        <w:rPr>
          <w:sz w:val="20"/>
          <w:szCs w:val="20"/>
        </w:rPr>
        <w:t>Ages 1</w:t>
      </w:r>
      <w:r w:rsidR="00E112B7">
        <w:rPr>
          <w:sz w:val="20"/>
          <w:szCs w:val="20"/>
        </w:rPr>
        <w:t>1</w:t>
      </w:r>
      <w:r w:rsidRPr="00061F1C">
        <w:rPr>
          <w:sz w:val="20"/>
          <w:szCs w:val="20"/>
        </w:rPr>
        <w:t xml:space="preserve"> </w:t>
      </w:r>
      <w:r w:rsidR="00E112B7">
        <w:rPr>
          <w:sz w:val="20"/>
          <w:szCs w:val="20"/>
        </w:rPr>
        <w:t xml:space="preserve">under </w:t>
      </w:r>
      <w:r w:rsidRPr="00061F1C">
        <w:rPr>
          <w:sz w:val="20"/>
          <w:szCs w:val="20"/>
        </w:rPr>
        <w:t xml:space="preserve">= one piece lasting no more than </w:t>
      </w:r>
      <w:r w:rsidR="00E112B7">
        <w:rPr>
          <w:sz w:val="20"/>
          <w:szCs w:val="20"/>
        </w:rPr>
        <w:t>4</w:t>
      </w:r>
      <w:r w:rsidRPr="00061F1C">
        <w:rPr>
          <w:sz w:val="20"/>
          <w:szCs w:val="20"/>
        </w:rPr>
        <w:t xml:space="preserve"> minutes</w:t>
      </w:r>
    </w:p>
    <w:p w14:paraId="63FD578A" w14:textId="2EFB5786" w:rsidR="00EA1A30" w:rsidRPr="00061F1C" w:rsidRDefault="00EA1A30" w:rsidP="00EA1A30">
      <w:pPr>
        <w:pStyle w:val="ListParagraph"/>
        <w:numPr>
          <w:ilvl w:val="0"/>
          <w:numId w:val="2"/>
        </w:numPr>
        <w:spacing w:after="0"/>
        <w:rPr>
          <w:sz w:val="20"/>
          <w:szCs w:val="20"/>
        </w:rPr>
      </w:pPr>
      <w:r w:rsidRPr="00061F1C">
        <w:rPr>
          <w:sz w:val="20"/>
          <w:szCs w:val="20"/>
        </w:rPr>
        <w:t xml:space="preserve">Ages </w:t>
      </w:r>
      <w:r w:rsidR="00E112B7">
        <w:rPr>
          <w:sz w:val="20"/>
          <w:szCs w:val="20"/>
        </w:rPr>
        <w:t>12 - 15</w:t>
      </w:r>
      <w:r w:rsidRPr="00061F1C">
        <w:rPr>
          <w:sz w:val="20"/>
          <w:szCs w:val="20"/>
        </w:rPr>
        <w:t xml:space="preserve"> = one piece lasting no more than 5 minutes</w:t>
      </w:r>
      <w:r w:rsidR="00E112B7">
        <w:rPr>
          <w:sz w:val="20"/>
          <w:szCs w:val="20"/>
        </w:rPr>
        <w:t xml:space="preserve"> 30 seconds</w:t>
      </w:r>
    </w:p>
    <w:p w14:paraId="09142CA4" w14:textId="31DB8912" w:rsidR="00EA1A30" w:rsidRPr="00061F1C" w:rsidRDefault="00EA1A30" w:rsidP="00EA1A30">
      <w:pPr>
        <w:pStyle w:val="ListParagraph"/>
        <w:numPr>
          <w:ilvl w:val="0"/>
          <w:numId w:val="2"/>
        </w:numPr>
        <w:spacing w:after="0"/>
        <w:rPr>
          <w:sz w:val="20"/>
          <w:szCs w:val="20"/>
        </w:rPr>
      </w:pPr>
      <w:r w:rsidRPr="00061F1C">
        <w:rPr>
          <w:sz w:val="20"/>
          <w:szCs w:val="20"/>
        </w:rPr>
        <w:t xml:space="preserve">Ages 16 – 18 = one piece lasting no more than </w:t>
      </w:r>
      <w:r w:rsidR="00E112B7">
        <w:rPr>
          <w:sz w:val="20"/>
          <w:szCs w:val="20"/>
        </w:rPr>
        <w:t>7</w:t>
      </w:r>
      <w:r w:rsidRPr="00061F1C">
        <w:rPr>
          <w:sz w:val="20"/>
          <w:szCs w:val="20"/>
        </w:rPr>
        <w:t xml:space="preserve"> minutes</w:t>
      </w:r>
    </w:p>
    <w:p w14:paraId="66014B72" w14:textId="707ADBFE" w:rsidR="00EA1A30" w:rsidRPr="00061F1C" w:rsidRDefault="00E112B7" w:rsidP="00EA1A30">
      <w:pPr>
        <w:spacing w:after="0"/>
        <w:ind w:left="720"/>
        <w:rPr>
          <w:b/>
          <w:bCs/>
          <w:sz w:val="20"/>
          <w:szCs w:val="20"/>
        </w:rPr>
      </w:pPr>
      <w:r>
        <w:rPr>
          <w:b/>
          <w:bCs/>
          <w:sz w:val="20"/>
          <w:szCs w:val="20"/>
        </w:rPr>
        <w:t>GUITAR</w:t>
      </w:r>
      <w:r w:rsidR="00EA1A30" w:rsidRPr="00061F1C">
        <w:rPr>
          <w:b/>
          <w:bCs/>
          <w:sz w:val="20"/>
          <w:szCs w:val="20"/>
        </w:rPr>
        <w:t>:</w:t>
      </w:r>
    </w:p>
    <w:p w14:paraId="474EE80B" w14:textId="1FFE8252" w:rsidR="00E112B7" w:rsidRPr="00061F1C" w:rsidRDefault="00E112B7" w:rsidP="00E112B7">
      <w:pPr>
        <w:pStyle w:val="ListParagraph"/>
        <w:numPr>
          <w:ilvl w:val="0"/>
          <w:numId w:val="4"/>
        </w:numPr>
        <w:rPr>
          <w:sz w:val="20"/>
          <w:szCs w:val="20"/>
        </w:rPr>
      </w:pPr>
      <w:r w:rsidRPr="00061F1C">
        <w:rPr>
          <w:sz w:val="20"/>
          <w:szCs w:val="20"/>
        </w:rPr>
        <w:t>Ages 1</w:t>
      </w:r>
      <w:r>
        <w:rPr>
          <w:sz w:val="20"/>
          <w:szCs w:val="20"/>
        </w:rPr>
        <w:t>1</w:t>
      </w:r>
      <w:r w:rsidRPr="00061F1C">
        <w:rPr>
          <w:sz w:val="20"/>
          <w:szCs w:val="20"/>
        </w:rPr>
        <w:t xml:space="preserve"> </w:t>
      </w:r>
      <w:r>
        <w:rPr>
          <w:sz w:val="20"/>
          <w:szCs w:val="20"/>
        </w:rPr>
        <w:t xml:space="preserve">under </w:t>
      </w:r>
      <w:r w:rsidRPr="00061F1C">
        <w:rPr>
          <w:sz w:val="20"/>
          <w:szCs w:val="20"/>
        </w:rPr>
        <w:t xml:space="preserve">= one piece lasting no more than </w:t>
      </w:r>
      <w:r w:rsidR="009F0680">
        <w:rPr>
          <w:sz w:val="20"/>
          <w:szCs w:val="20"/>
        </w:rPr>
        <w:t>3</w:t>
      </w:r>
      <w:r w:rsidRPr="00061F1C">
        <w:rPr>
          <w:sz w:val="20"/>
          <w:szCs w:val="20"/>
        </w:rPr>
        <w:t xml:space="preserve"> minutes</w:t>
      </w:r>
    </w:p>
    <w:p w14:paraId="3928BE3F" w14:textId="1F575E7E" w:rsidR="00E112B7" w:rsidRPr="00061F1C" w:rsidRDefault="00E112B7" w:rsidP="00E112B7">
      <w:pPr>
        <w:pStyle w:val="ListParagraph"/>
        <w:numPr>
          <w:ilvl w:val="0"/>
          <w:numId w:val="4"/>
        </w:numPr>
        <w:spacing w:after="0"/>
        <w:rPr>
          <w:sz w:val="20"/>
          <w:szCs w:val="20"/>
        </w:rPr>
      </w:pPr>
      <w:r w:rsidRPr="00061F1C">
        <w:rPr>
          <w:sz w:val="20"/>
          <w:szCs w:val="20"/>
        </w:rPr>
        <w:t xml:space="preserve">Ages </w:t>
      </w:r>
      <w:r>
        <w:rPr>
          <w:sz w:val="20"/>
          <w:szCs w:val="20"/>
        </w:rPr>
        <w:t>12 - 15</w:t>
      </w:r>
      <w:r w:rsidRPr="00061F1C">
        <w:rPr>
          <w:sz w:val="20"/>
          <w:szCs w:val="20"/>
        </w:rPr>
        <w:t xml:space="preserve"> = one piece lasting no more than </w:t>
      </w:r>
      <w:r w:rsidR="009F0680">
        <w:rPr>
          <w:sz w:val="20"/>
          <w:szCs w:val="20"/>
        </w:rPr>
        <w:t xml:space="preserve">4 </w:t>
      </w:r>
      <w:r w:rsidRPr="00061F1C">
        <w:rPr>
          <w:sz w:val="20"/>
          <w:szCs w:val="20"/>
        </w:rPr>
        <w:t>minutes</w:t>
      </w:r>
      <w:r>
        <w:rPr>
          <w:sz w:val="20"/>
          <w:szCs w:val="20"/>
        </w:rPr>
        <w:t xml:space="preserve"> </w:t>
      </w:r>
    </w:p>
    <w:p w14:paraId="6B173EF7" w14:textId="651687A0" w:rsidR="00E112B7" w:rsidRPr="00061F1C" w:rsidRDefault="00E112B7" w:rsidP="00E112B7">
      <w:pPr>
        <w:pStyle w:val="ListParagraph"/>
        <w:numPr>
          <w:ilvl w:val="0"/>
          <w:numId w:val="4"/>
        </w:numPr>
        <w:spacing w:after="0"/>
        <w:rPr>
          <w:sz w:val="20"/>
          <w:szCs w:val="20"/>
        </w:rPr>
      </w:pPr>
      <w:r w:rsidRPr="00061F1C">
        <w:rPr>
          <w:sz w:val="20"/>
          <w:szCs w:val="20"/>
        </w:rPr>
        <w:t xml:space="preserve">Ages 16 – 18 = one piece lasting no more than </w:t>
      </w:r>
      <w:r w:rsidR="009F0680">
        <w:rPr>
          <w:sz w:val="20"/>
          <w:szCs w:val="20"/>
        </w:rPr>
        <w:t>5</w:t>
      </w:r>
      <w:r w:rsidRPr="00061F1C">
        <w:rPr>
          <w:sz w:val="20"/>
          <w:szCs w:val="20"/>
        </w:rPr>
        <w:t xml:space="preserve"> minutes</w:t>
      </w:r>
    </w:p>
    <w:p w14:paraId="0874E875" w14:textId="77777777" w:rsidR="00EA1A30" w:rsidRPr="00061F1C" w:rsidRDefault="00EA1A30" w:rsidP="00EA1A30">
      <w:pPr>
        <w:pStyle w:val="ListParagraph"/>
        <w:numPr>
          <w:ilvl w:val="0"/>
          <w:numId w:val="1"/>
        </w:numPr>
      </w:pPr>
      <w:r w:rsidRPr="00061F1C">
        <w:t xml:space="preserve">The first round will be via video. Please contact us on bymadmin@berkshiremaestros.org.uk if you have any questions. You will not be penalized for playing unaccompanied and judges will take any unavoidable factors due to it being a video round into consideration. </w:t>
      </w:r>
    </w:p>
    <w:p w14:paraId="0806967E" w14:textId="7C8E7253" w:rsidR="00EA1A30" w:rsidRPr="00061F1C" w:rsidRDefault="009F0680" w:rsidP="00EA1A30">
      <w:pPr>
        <w:pStyle w:val="ListParagraph"/>
        <w:numPr>
          <w:ilvl w:val="0"/>
          <w:numId w:val="1"/>
        </w:numPr>
      </w:pPr>
      <w:r>
        <w:t xml:space="preserve">(FOR BRASS ONLY) </w:t>
      </w:r>
      <w:r w:rsidR="00EA1A30" w:rsidRPr="00061F1C">
        <w:t xml:space="preserve">You will need to provide your own accompanist for the semi-final and final if you are successful, we will be able to send you a list of accompanists you can contact. </w:t>
      </w:r>
    </w:p>
    <w:p w14:paraId="7FC805E9" w14:textId="77777777" w:rsidR="00EA1A30" w:rsidRPr="00061F1C" w:rsidRDefault="00EA1A30" w:rsidP="00EA1A30">
      <w:pPr>
        <w:pStyle w:val="ListParagraph"/>
        <w:numPr>
          <w:ilvl w:val="0"/>
          <w:numId w:val="1"/>
        </w:numPr>
      </w:pPr>
      <w:r w:rsidRPr="00061F1C">
        <w:t xml:space="preserve">In the event that a prize-winner is disqualified from the competition, the judges will select an alternative </w:t>
      </w:r>
      <w:proofErr w:type="gramStart"/>
      <w:r w:rsidRPr="00061F1C">
        <w:t>prize-winner</w:t>
      </w:r>
      <w:proofErr w:type="gramEnd"/>
      <w:r w:rsidRPr="00061F1C">
        <w:t xml:space="preserve"> and such selection will be subject to these terms and conditions.</w:t>
      </w:r>
    </w:p>
    <w:p w14:paraId="3797A6F1" w14:textId="77777777" w:rsidR="00EA1A30" w:rsidRPr="00061F1C" w:rsidRDefault="00EA1A30" w:rsidP="00EA1A30">
      <w:pPr>
        <w:pStyle w:val="ListParagraph"/>
        <w:numPr>
          <w:ilvl w:val="0"/>
          <w:numId w:val="1"/>
        </w:numPr>
      </w:pPr>
      <w:r w:rsidRPr="00061F1C">
        <w:t xml:space="preserve">Official photographs of the event will be taken in line with the consent given on our online entry form. You may withdraw this consent at any future date in writing by e-mailing us at bymadmin@berkshiremaestros.org.uk. </w:t>
      </w:r>
    </w:p>
    <w:p w14:paraId="4FEC4996" w14:textId="4CBB70DB" w:rsidR="00EA1A30" w:rsidRPr="00061F1C" w:rsidRDefault="00EA1A30" w:rsidP="00EA1A30">
      <w:pPr>
        <w:pStyle w:val="ListParagraph"/>
        <w:numPr>
          <w:ilvl w:val="0"/>
          <w:numId w:val="1"/>
        </w:numPr>
      </w:pPr>
      <w:r w:rsidRPr="00061F1C">
        <w:t xml:space="preserve">Guidelines set out in the Berkshire </w:t>
      </w:r>
      <w:r w:rsidR="00E01177">
        <w:t>Music Trust</w:t>
      </w:r>
      <w:r w:rsidRPr="00061F1C">
        <w:t xml:space="preserve"> Child Protection Policy will apply throughout the competition and to all involved in the competition. Copies of this policy are available via Berkshire </w:t>
      </w:r>
      <w:r w:rsidR="00E01177">
        <w:t>Music Trust</w:t>
      </w:r>
      <w:r w:rsidRPr="00061F1C">
        <w:t xml:space="preserve"> website. </w:t>
      </w:r>
    </w:p>
    <w:p w14:paraId="36CFD7C2" w14:textId="0A653690" w:rsidR="00EA1A30" w:rsidRPr="00061F1C" w:rsidRDefault="00EA1A30" w:rsidP="00EA1A30">
      <w:pPr>
        <w:pStyle w:val="ListParagraph"/>
        <w:numPr>
          <w:ilvl w:val="0"/>
          <w:numId w:val="1"/>
        </w:numPr>
      </w:pPr>
      <w:r w:rsidRPr="00061F1C">
        <w:t xml:space="preserve">Guidelines set out in the Berkshire </w:t>
      </w:r>
      <w:r w:rsidR="008E35D5">
        <w:t>Music Trust</w:t>
      </w:r>
      <w:r w:rsidRPr="00061F1C">
        <w:t xml:space="preserve"> Privacy Policy will apply throughout the competition and to all involved in the competition. Copies of this policy are available via Berkshire </w:t>
      </w:r>
      <w:r w:rsidR="008E35D5">
        <w:t>Music Trust</w:t>
      </w:r>
      <w:r w:rsidRPr="00061F1C">
        <w:t xml:space="preserve"> website. </w:t>
      </w:r>
    </w:p>
    <w:p w14:paraId="0AAC07F4" w14:textId="51C0CCB6" w:rsidR="00FA4A13" w:rsidRPr="00EA1A30" w:rsidRDefault="00EA1A30" w:rsidP="00EA1A30">
      <w:pPr>
        <w:pStyle w:val="ListParagraph"/>
        <w:numPr>
          <w:ilvl w:val="0"/>
          <w:numId w:val="1"/>
        </w:numPr>
        <w:rPr>
          <w:sz w:val="24"/>
          <w:szCs w:val="24"/>
        </w:rPr>
      </w:pPr>
      <w:r w:rsidRPr="00061F1C">
        <w:t>Entry into the competition is deemed to be acceptance of these terms and conditions.</w:t>
      </w:r>
    </w:p>
    <w:sectPr w:rsidR="00FA4A13" w:rsidRPr="00EA1A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0AD1"/>
    <w:multiLevelType w:val="hybridMultilevel"/>
    <w:tmpl w:val="5FE2C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A2623"/>
    <w:multiLevelType w:val="hybridMultilevel"/>
    <w:tmpl w:val="0FE8B858"/>
    <w:lvl w:ilvl="0" w:tplc="3FA85FD2">
      <w:numFmt w:val="bullet"/>
      <w:lvlText w:val="-"/>
      <w:lvlJc w:val="left"/>
      <w:pPr>
        <w:ind w:left="1080" w:hanging="360"/>
      </w:pPr>
      <w:rPr>
        <w:rFonts w:ascii="Calibri" w:eastAsiaTheme="minorHAnsi" w:hAnsi="Calibri" w:cs="Calibri" w:hint="default"/>
      </w:rPr>
    </w:lvl>
    <w:lvl w:ilvl="1" w:tplc="FFFFFFFF">
      <w:numFmt w:val="bullet"/>
      <w:lvlText w:val="-"/>
      <w:lvlJc w:val="left"/>
      <w:pPr>
        <w:ind w:left="180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3443869"/>
    <w:multiLevelType w:val="hybridMultilevel"/>
    <w:tmpl w:val="AF0265D2"/>
    <w:lvl w:ilvl="0" w:tplc="FFFFFFFF">
      <w:start w:val="1"/>
      <w:numFmt w:val="bullet"/>
      <w:lvlText w:val=""/>
      <w:lvlJc w:val="left"/>
      <w:pPr>
        <w:ind w:left="720" w:hanging="360"/>
      </w:pPr>
      <w:rPr>
        <w:rFonts w:ascii="Symbol" w:hAnsi="Symbol" w:hint="default"/>
      </w:rPr>
    </w:lvl>
    <w:lvl w:ilvl="1" w:tplc="3FA85FD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B88713E"/>
    <w:multiLevelType w:val="hybridMultilevel"/>
    <w:tmpl w:val="C0D07478"/>
    <w:lvl w:ilvl="0" w:tplc="180E341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2073363">
    <w:abstractNumId w:val="0"/>
  </w:num>
  <w:num w:numId="2" w16cid:durableId="979461045">
    <w:abstractNumId w:val="3"/>
  </w:num>
  <w:num w:numId="3" w16cid:durableId="1393695040">
    <w:abstractNumId w:val="2"/>
  </w:num>
  <w:num w:numId="4" w16cid:durableId="86429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F5"/>
    <w:rsid w:val="00012231"/>
    <w:rsid w:val="00044897"/>
    <w:rsid w:val="00061F1C"/>
    <w:rsid w:val="000A789E"/>
    <w:rsid w:val="00102C4B"/>
    <w:rsid w:val="00154466"/>
    <w:rsid w:val="001905E6"/>
    <w:rsid w:val="0024407F"/>
    <w:rsid w:val="00264CA0"/>
    <w:rsid w:val="002E6B18"/>
    <w:rsid w:val="00313390"/>
    <w:rsid w:val="00370D81"/>
    <w:rsid w:val="003E648A"/>
    <w:rsid w:val="00416643"/>
    <w:rsid w:val="004A2EC0"/>
    <w:rsid w:val="004F2D4D"/>
    <w:rsid w:val="005220E5"/>
    <w:rsid w:val="005B124A"/>
    <w:rsid w:val="006075BE"/>
    <w:rsid w:val="006A3B98"/>
    <w:rsid w:val="006C1FB2"/>
    <w:rsid w:val="007042A2"/>
    <w:rsid w:val="008E35D5"/>
    <w:rsid w:val="009364A5"/>
    <w:rsid w:val="009745EF"/>
    <w:rsid w:val="009B587E"/>
    <w:rsid w:val="009F0680"/>
    <w:rsid w:val="00B274BB"/>
    <w:rsid w:val="00BB413D"/>
    <w:rsid w:val="00BC0A75"/>
    <w:rsid w:val="00BD365D"/>
    <w:rsid w:val="00CB0E64"/>
    <w:rsid w:val="00DE069B"/>
    <w:rsid w:val="00DE55F5"/>
    <w:rsid w:val="00E01177"/>
    <w:rsid w:val="00E112B7"/>
    <w:rsid w:val="00E34530"/>
    <w:rsid w:val="00EA1A30"/>
    <w:rsid w:val="00EB33D0"/>
    <w:rsid w:val="00EC6F35"/>
    <w:rsid w:val="00F015B2"/>
    <w:rsid w:val="00F13D5A"/>
    <w:rsid w:val="00F3597E"/>
    <w:rsid w:val="00F6144F"/>
    <w:rsid w:val="00FA4A13"/>
    <w:rsid w:val="00FB1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D0BF"/>
  <w15:chartTrackingRefBased/>
  <w15:docId w15:val="{F91D6577-1EA5-4E40-A473-C7E7BA58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5F5"/>
    <w:pPr>
      <w:ind w:left="720"/>
      <w:contextualSpacing/>
    </w:pPr>
  </w:style>
  <w:style w:type="character" w:styleId="Hyperlink">
    <w:name w:val="Hyperlink"/>
    <w:basedOn w:val="DefaultParagraphFont"/>
    <w:uiPriority w:val="99"/>
    <w:unhideWhenUsed/>
    <w:rsid w:val="006A3B98"/>
    <w:rPr>
      <w:color w:val="0563C1" w:themeColor="hyperlink"/>
      <w:u w:val="single"/>
    </w:rPr>
  </w:style>
  <w:style w:type="character" w:styleId="UnresolvedMention">
    <w:name w:val="Unresolved Mention"/>
    <w:basedOn w:val="DefaultParagraphFont"/>
    <w:uiPriority w:val="99"/>
    <w:semiHidden/>
    <w:unhideWhenUsed/>
    <w:rsid w:val="006A3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Wilkins</dc:creator>
  <cp:keywords/>
  <dc:description/>
  <cp:lastModifiedBy>Jessica Wilkins</cp:lastModifiedBy>
  <cp:revision>8</cp:revision>
  <dcterms:created xsi:type="dcterms:W3CDTF">2024-09-11T09:02:00Z</dcterms:created>
  <dcterms:modified xsi:type="dcterms:W3CDTF">2024-09-11T09:14:00Z</dcterms:modified>
</cp:coreProperties>
</file>